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0EE" w:rsidRDefault="000E0D17" w:rsidP="00676649">
      <w:pPr>
        <w:spacing w:after="0" w:line="240" w:lineRule="auto"/>
      </w:pPr>
      <w:r w:rsidRPr="000E0D1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-758190</wp:posOffset>
            </wp:positionV>
            <wp:extent cx="7620000" cy="10763250"/>
            <wp:effectExtent l="19050" t="0" r="0" b="0"/>
            <wp:wrapNone/>
            <wp:docPr id="3" name="Рисунок 3" descr="https://avatars.mds.yandex.net/get-images-cbir/8201375/gjR2nJgHcK0LN_mFDNUe_A6535/o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images-cbir/8201375/gjR2nJgHcK0LN_mFDNUe_A6535/oc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2034">
        <w:t xml:space="preserve">                                               </w:t>
      </w:r>
      <w:r w:rsidRPr="00E84FAC">
        <w:rPr>
          <w:rFonts w:ascii="Comic Sans MS" w:hAnsi="Comic Sans MS"/>
          <w:b/>
          <w:color w:val="0070C0"/>
          <w:sz w:val="48"/>
          <w:szCs w:val="48"/>
        </w:rPr>
        <w:t>Речевые игры.</w:t>
      </w:r>
    </w:p>
    <w:p w:rsidR="000E0D17" w:rsidRPr="008800EE" w:rsidRDefault="000E0D17" w:rsidP="00676649">
      <w:pPr>
        <w:spacing w:after="0" w:line="240" w:lineRule="auto"/>
        <w:jc w:val="center"/>
      </w:pPr>
      <w:r w:rsidRPr="001D0C6E">
        <w:rPr>
          <w:rFonts w:ascii="Comic Sans MS" w:hAnsi="Comic Sans MS"/>
          <w:b/>
          <w:color w:val="7030A0"/>
          <w:sz w:val="32"/>
          <w:szCs w:val="32"/>
        </w:rPr>
        <w:t xml:space="preserve">Что же такое «речевая игра»? Это стихи, с которыми и в которые можно играть. Известно, что речевые игры и развлечения помогают воспитывать интерес к окружающему, стимулируют познавательную активность дошкольников. Способствуя развитию мыслительной и речевой деятельности, игра снимает напряжение, обычно возникающее у детей во время занятий. У детей, увлечённых игрой, повышается способность к непроизвольному вниманию, обостряется наблюдательность, а это необходимые качества для подготовки к школе. </w:t>
      </w:r>
      <w:proofErr w:type="gramStart"/>
      <w:r w:rsidRPr="001D0C6E">
        <w:rPr>
          <w:rFonts w:ascii="Comic Sans MS" w:hAnsi="Comic Sans MS"/>
          <w:b/>
          <w:color w:val="7030A0"/>
          <w:sz w:val="32"/>
          <w:szCs w:val="32"/>
        </w:rPr>
        <w:t>Речевое</w:t>
      </w:r>
      <w:proofErr w:type="gramEnd"/>
      <w:r w:rsidRPr="001D0C6E">
        <w:rPr>
          <w:rFonts w:ascii="Comic Sans MS" w:hAnsi="Comic Sans MS"/>
          <w:b/>
          <w:color w:val="7030A0"/>
          <w:sz w:val="32"/>
          <w:szCs w:val="32"/>
        </w:rPr>
        <w:t xml:space="preserve"> </w:t>
      </w:r>
      <w:proofErr w:type="spellStart"/>
      <w:r w:rsidRPr="001D0C6E">
        <w:rPr>
          <w:rFonts w:ascii="Comic Sans MS" w:hAnsi="Comic Sans MS"/>
          <w:b/>
          <w:color w:val="7030A0"/>
          <w:sz w:val="32"/>
          <w:szCs w:val="32"/>
        </w:rPr>
        <w:t>музицирование</w:t>
      </w:r>
      <w:proofErr w:type="spellEnd"/>
      <w:r w:rsidRPr="001D0C6E">
        <w:rPr>
          <w:rFonts w:ascii="Comic Sans MS" w:hAnsi="Comic Sans MS"/>
          <w:b/>
          <w:color w:val="7030A0"/>
          <w:sz w:val="32"/>
          <w:szCs w:val="32"/>
        </w:rPr>
        <w:t xml:space="preserve"> необходимо, так как музыкальный слух развивается в тесной связи со </w:t>
      </w:r>
      <w:r w:rsidR="008800EE">
        <w:rPr>
          <w:rFonts w:ascii="Comic Sans MS" w:hAnsi="Comic Sans MS"/>
          <w:b/>
          <w:color w:val="7030A0"/>
          <w:sz w:val="32"/>
          <w:szCs w:val="32"/>
        </w:rPr>
        <w:t>слухом речевым. В речевых играх</w:t>
      </w:r>
      <w:r w:rsidRPr="001D0C6E">
        <w:rPr>
          <w:rFonts w:ascii="Comic Sans MS" w:hAnsi="Comic Sans MS"/>
          <w:b/>
          <w:color w:val="7030A0"/>
          <w:sz w:val="32"/>
          <w:szCs w:val="32"/>
        </w:rPr>
        <w:t xml:space="preserve"> текст дети поют или ритмично декламируют хором, соло или дуэтом.</w:t>
      </w:r>
    </w:p>
    <w:p w:rsidR="000E0D17" w:rsidRPr="001D0C6E" w:rsidRDefault="000E0D17" w:rsidP="00623CCD">
      <w:pPr>
        <w:spacing w:after="0" w:line="240" w:lineRule="auto"/>
        <w:jc w:val="center"/>
        <w:rPr>
          <w:rFonts w:ascii="Comic Sans MS" w:hAnsi="Comic Sans MS"/>
          <w:b/>
          <w:color w:val="7030A0"/>
          <w:sz w:val="32"/>
          <w:szCs w:val="32"/>
        </w:rPr>
      </w:pPr>
      <w:r w:rsidRPr="001D0C6E">
        <w:rPr>
          <w:rFonts w:ascii="Comic Sans MS" w:hAnsi="Comic Sans MS"/>
          <w:b/>
          <w:color w:val="7030A0"/>
          <w:sz w:val="32"/>
          <w:szCs w:val="32"/>
        </w:rPr>
        <w:t>Основой служит детский фольклор. К звучанию мы добавляем музыкальные инструменты, звучащие жесты, движение. Пластика вносит в </w:t>
      </w:r>
      <w:proofErr w:type="gramStart"/>
      <w:r w:rsidRPr="001D0C6E">
        <w:rPr>
          <w:rFonts w:ascii="Comic Sans MS" w:hAnsi="Comic Sans MS"/>
          <w:b/>
          <w:color w:val="7030A0"/>
          <w:sz w:val="32"/>
          <w:szCs w:val="32"/>
        </w:rPr>
        <w:t>речевое</w:t>
      </w:r>
      <w:proofErr w:type="gramEnd"/>
      <w:r w:rsidRPr="001D0C6E">
        <w:rPr>
          <w:rFonts w:ascii="Comic Sans MS" w:hAnsi="Comic Sans MS"/>
          <w:b/>
          <w:color w:val="7030A0"/>
          <w:sz w:val="32"/>
          <w:szCs w:val="32"/>
        </w:rPr>
        <w:t xml:space="preserve"> </w:t>
      </w:r>
      <w:proofErr w:type="spellStart"/>
      <w:r w:rsidRPr="001D0C6E">
        <w:rPr>
          <w:rFonts w:ascii="Comic Sans MS" w:hAnsi="Comic Sans MS"/>
          <w:b/>
          <w:color w:val="7030A0"/>
          <w:sz w:val="32"/>
          <w:szCs w:val="32"/>
        </w:rPr>
        <w:t>музицирование</w:t>
      </w:r>
      <w:proofErr w:type="spellEnd"/>
      <w:r w:rsidRPr="001D0C6E">
        <w:rPr>
          <w:rFonts w:ascii="Comic Sans MS" w:hAnsi="Comic Sans MS"/>
          <w:b/>
          <w:color w:val="7030A0"/>
          <w:sz w:val="32"/>
          <w:szCs w:val="32"/>
        </w:rPr>
        <w:t xml:space="preserve"> пантомимические и театральные возможности.</w:t>
      </w:r>
    </w:p>
    <w:p w:rsidR="0044010F" w:rsidRPr="001D0C6E" w:rsidRDefault="0044010F" w:rsidP="00623CCD">
      <w:pPr>
        <w:spacing w:after="0" w:line="240" w:lineRule="auto"/>
        <w:jc w:val="center"/>
        <w:rPr>
          <w:b/>
        </w:rPr>
      </w:pPr>
    </w:p>
    <w:sectPr w:rsidR="0044010F" w:rsidRPr="001D0C6E" w:rsidSect="00486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5646"/>
    <w:rsid w:val="00091C11"/>
    <w:rsid w:val="0009400F"/>
    <w:rsid w:val="000E0D17"/>
    <w:rsid w:val="001D0C6E"/>
    <w:rsid w:val="003D212F"/>
    <w:rsid w:val="0044010F"/>
    <w:rsid w:val="004861D1"/>
    <w:rsid w:val="00623CCD"/>
    <w:rsid w:val="00676649"/>
    <w:rsid w:val="006A5D89"/>
    <w:rsid w:val="00795646"/>
    <w:rsid w:val="008800EE"/>
    <w:rsid w:val="00964020"/>
    <w:rsid w:val="00B52E25"/>
    <w:rsid w:val="00DF5324"/>
    <w:rsid w:val="00E12034"/>
    <w:rsid w:val="00E84FAC"/>
    <w:rsid w:val="00EE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5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2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140</Words>
  <Characters>801</Characters>
  <Application>Microsoft Office Word</Application>
  <DocSecurity>0</DocSecurity>
  <Lines>6</Lines>
  <Paragraphs>1</Paragraphs>
  <ScaleCrop>false</ScaleCrop>
  <Company>Grizli777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2023-01-17T16:53:00Z</dcterms:created>
  <dcterms:modified xsi:type="dcterms:W3CDTF">2023-01-17T19:40:00Z</dcterms:modified>
</cp:coreProperties>
</file>