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D74" w:rsidRPr="00D23BCE" w:rsidRDefault="003E3D74" w:rsidP="003E3D74">
      <w:pPr>
        <w:shd w:val="clear" w:color="auto" w:fill="FFFFFF"/>
        <w:spacing w:before="100" w:beforeAutospacing="1" w:after="100" w:afterAutospacing="1" w:line="240" w:lineRule="auto"/>
        <w:jc w:val="center"/>
        <w:rPr>
          <w:rFonts w:ascii="Comic Sans MS" w:eastAsia="Times New Roman" w:hAnsi="Comic Sans MS" w:cs="Tahoma"/>
          <w:color w:val="000000"/>
          <w:sz w:val="18"/>
          <w:szCs w:val="18"/>
        </w:rPr>
      </w:pPr>
      <w:r w:rsidRPr="00D23BCE">
        <w:rPr>
          <w:rFonts w:ascii="Comic Sans MS" w:eastAsia="Times New Roman" w:hAnsi="Comic Sans MS" w:cs="Times New Roman"/>
          <w:b/>
          <w:bCs/>
          <w:color w:val="C00000"/>
          <w:sz w:val="36"/>
          <w:szCs w:val="36"/>
        </w:rPr>
        <w:t>ИГРЫ НА КУХНЕ</w:t>
      </w:r>
    </w:p>
    <w:p w:rsidR="003E3D74" w:rsidRPr="00D23BCE" w:rsidRDefault="003E3D74" w:rsidP="003E3D74">
      <w:pPr>
        <w:shd w:val="clear" w:color="auto" w:fill="FFFFFF"/>
        <w:spacing w:before="100" w:beforeAutospacing="1" w:after="100" w:afterAutospacing="1" w:line="240" w:lineRule="auto"/>
        <w:jc w:val="center"/>
        <w:rPr>
          <w:rFonts w:ascii="Comic Sans MS" w:eastAsia="Times New Roman" w:hAnsi="Comic Sans MS" w:cs="Tahoma"/>
          <w:color w:val="000000"/>
          <w:sz w:val="28"/>
          <w:szCs w:val="28"/>
        </w:rPr>
      </w:pPr>
      <w:r w:rsidRPr="00D23BCE">
        <w:rPr>
          <w:rFonts w:ascii="Comic Sans MS" w:eastAsia="Times New Roman" w:hAnsi="Comic Sans MS" w:cs="Times New Roman"/>
          <w:b/>
          <w:bCs/>
          <w:color w:val="1F497D"/>
          <w:sz w:val="28"/>
          <w:szCs w:val="28"/>
        </w:rPr>
        <w:t>рекомендации родителям по развитию мелкой моторики у дошкольников</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imes New Roman"/>
          <w:color w:val="333333"/>
          <w:sz w:val="28"/>
          <w:szCs w:val="28"/>
        </w:rPr>
      </w:pPr>
      <w:r w:rsidRPr="00DF19C2">
        <w:rPr>
          <w:rFonts w:ascii="Comic Sans MS" w:eastAsia="Times New Roman" w:hAnsi="Comic Sans MS" w:cs="Times New Roman"/>
          <w:color w:val="333333"/>
          <w:sz w:val="28"/>
          <w:szCs w:val="28"/>
        </w:rPr>
        <w:t xml:space="preserve">Исследованиями разных стран установлено, а практикой подтверждено, что уровень развития речи детей находится в прямой зависимости от степени </w:t>
      </w:r>
      <w:proofErr w:type="spellStart"/>
      <w:r w:rsidRPr="00DF19C2">
        <w:rPr>
          <w:rFonts w:ascii="Comic Sans MS" w:eastAsia="Times New Roman" w:hAnsi="Comic Sans MS" w:cs="Times New Roman"/>
          <w:color w:val="333333"/>
          <w:sz w:val="28"/>
          <w:szCs w:val="28"/>
        </w:rPr>
        <w:t>сформированности</w:t>
      </w:r>
      <w:proofErr w:type="spellEnd"/>
      <w:r w:rsidRPr="00DF19C2">
        <w:rPr>
          <w:rFonts w:ascii="Comic Sans MS" w:eastAsia="Times New Roman" w:hAnsi="Comic Sans MS" w:cs="Times New Roman"/>
          <w:color w:val="333333"/>
          <w:sz w:val="28"/>
          <w:szCs w:val="28"/>
        </w:rPr>
        <w:t xml:space="preserve">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w:t>
      </w:r>
      <w:r w:rsidRPr="00DF19C2">
        <w:rPr>
          <w:rFonts w:ascii="Comic Sans MS" w:eastAsia="Times New Roman" w:hAnsi="Comic Sans MS" w:cs="Times New Roman"/>
          <w:noProof/>
          <w:color w:val="333333"/>
          <w:sz w:val="28"/>
          <w:szCs w:val="28"/>
        </w:rPr>
        <w:drawing>
          <wp:anchor distT="0" distB="0" distL="114300" distR="114300" simplePos="0" relativeHeight="251659264" behindDoc="0" locked="0" layoutInCell="1" allowOverlap="0">
            <wp:simplePos x="0" y="0"/>
            <wp:positionH relativeFrom="column">
              <wp:align>left</wp:align>
            </wp:positionH>
            <wp:positionV relativeFrom="line">
              <wp:posOffset>201295</wp:posOffset>
            </wp:positionV>
            <wp:extent cx="2381250" cy="1532255"/>
            <wp:effectExtent l="19050" t="0" r="0" b="0"/>
            <wp:wrapSquare wrapText="bothSides"/>
            <wp:docPr id="14" name="Рисунок 14" descr="F:\Игры на кухне\rebenok-igraet-na-kuh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Игры на кухне\rebenok-igraet-na-kuhne.jpg"/>
                    <pic:cNvPicPr>
                      <a:picLocks noChangeAspect="1" noChangeArrowheads="1"/>
                    </pic:cNvPicPr>
                  </pic:nvPicPr>
                  <pic:blipFill>
                    <a:blip r:embed="rId4" cstate="print"/>
                    <a:srcRect/>
                    <a:stretch>
                      <a:fillRect/>
                    </a:stretch>
                  </pic:blipFill>
                  <pic:spPr bwMode="auto">
                    <a:xfrm>
                      <a:off x="0" y="0"/>
                      <a:ext cx="2381250" cy="1532255"/>
                    </a:xfrm>
                    <a:prstGeom prst="rect">
                      <a:avLst/>
                    </a:prstGeom>
                    <a:noFill/>
                    <a:ln w="9525">
                      <a:noFill/>
                      <a:miter lim="800000"/>
                      <a:headEnd/>
                      <a:tailEnd/>
                    </a:ln>
                  </pic:spPr>
                </pic:pic>
              </a:graphicData>
            </a:graphic>
          </wp:anchor>
        </w:drawing>
      </w:r>
      <w:r w:rsidRPr="00DF19C2">
        <w:rPr>
          <w:rFonts w:ascii="Comic Sans MS" w:eastAsia="Times New Roman" w:hAnsi="Comic Sans MS" w:cs="Times New Roman"/>
          <w:color w:val="333333"/>
          <w:sz w:val="28"/>
          <w:szCs w:val="28"/>
        </w:rPr>
        <w:t>артикуляционных движений, подготовки кисти руки к письму и, что не важно, мощным средством, стимулирующим развитие мышления ребенка.</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Не секрет, что значительную часть времени вы проводите на кухне. Постарайтесь использовать его для общения с ребёнком. Например, вы заняты приготовлением ужина, а ваш ребёнок крутится возле вас. Предложите ребенку поиграть в игру!</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943634"/>
          <w:sz w:val="28"/>
          <w:szCs w:val="28"/>
        </w:rPr>
        <w:t>«Игры с крупой»</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xml:space="preserve">Предложите ребенку перебрать рис, гречку или даже пшено – тем самым малыш окажет вам посильную помощь, а заодно потренирует свои пальчики. </w:t>
      </w:r>
      <w:proofErr w:type="gramStart"/>
      <w:r w:rsidRPr="00DF19C2">
        <w:rPr>
          <w:rFonts w:ascii="Comic Sans MS" w:eastAsia="Times New Roman" w:hAnsi="Comic Sans MS" w:cs="Times New Roman"/>
          <w:color w:val="333333"/>
          <w:sz w:val="28"/>
          <w:szCs w:val="28"/>
        </w:rPr>
        <w:t>Еще можно: сортировать, угадывать с закрытыми глазами, катать между большим и указательным пальцами, придавливать поочередно всеми пальцами обеих рук к столу, стараясь при этом делать вращательные движения.</w:t>
      </w:r>
      <w:proofErr w:type="gramEnd"/>
      <w:r w:rsidRPr="00DF19C2">
        <w:rPr>
          <w:rFonts w:ascii="Comic Sans MS" w:eastAsia="Times New Roman" w:hAnsi="Comic Sans MS" w:cs="Times New Roman"/>
          <w:color w:val="333333"/>
          <w:sz w:val="28"/>
          <w:szCs w:val="28"/>
        </w:rPr>
        <w:t xml:space="preserve"> Все это оказывает прекрасное тонизирующее и </w:t>
      </w:r>
      <w:proofErr w:type="spellStart"/>
      <w:r w:rsidRPr="00DF19C2">
        <w:rPr>
          <w:rFonts w:ascii="Comic Sans MS" w:eastAsia="Times New Roman" w:hAnsi="Comic Sans MS" w:cs="Times New Roman"/>
          <w:color w:val="333333"/>
          <w:sz w:val="28"/>
          <w:szCs w:val="28"/>
        </w:rPr>
        <w:t>оздоравливающее</w:t>
      </w:r>
      <w:proofErr w:type="spellEnd"/>
      <w:r w:rsidRPr="00DF19C2">
        <w:rPr>
          <w:rFonts w:ascii="Comic Sans MS" w:eastAsia="Times New Roman" w:hAnsi="Comic Sans MS" w:cs="Times New Roman"/>
          <w:color w:val="333333"/>
          <w:sz w:val="28"/>
          <w:szCs w:val="28"/>
        </w:rPr>
        <w:t xml:space="preserve"> действие и главное: развивает мелкую моторику. А развитие пальцев тесно связано с развитием речи ребёнка.</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943634"/>
          <w:sz w:val="28"/>
          <w:szCs w:val="28"/>
        </w:rPr>
        <w:t>«Уборка»</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proofErr w:type="gramStart"/>
      <w:r w:rsidRPr="00DF19C2">
        <w:rPr>
          <w:rFonts w:ascii="Comic Sans MS" w:eastAsia="Times New Roman" w:hAnsi="Comic Sans MS" w:cs="Times New Roman"/>
          <w:color w:val="333333"/>
          <w:sz w:val="28"/>
          <w:szCs w:val="28"/>
        </w:rPr>
        <w:t>Предложите ребёнку убрать или помыть посуду, в названии которой есть звук «Ч» — чашки, чайник, а затем со звуком «Л» — ложки, вилки, салатник и т. д.</w:t>
      </w:r>
      <w:proofErr w:type="gramEnd"/>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943634"/>
          <w:sz w:val="28"/>
          <w:szCs w:val="28"/>
        </w:rPr>
        <w:lastRenderedPageBreak/>
        <w:t>«Покупки»</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imes New Roman"/>
          <w:b/>
          <w:bCs/>
          <w:color w:val="943634"/>
          <w:sz w:val="28"/>
          <w:szCs w:val="28"/>
        </w:rPr>
      </w:pPr>
      <w:r w:rsidRPr="00DF19C2">
        <w:rPr>
          <w:rFonts w:ascii="Comic Sans MS" w:eastAsia="Times New Roman" w:hAnsi="Comic Sans MS" w:cs="Times New Roman"/>
          <w:color w:val="333333"/>
          <w:sz w:val="28"/>
          <w:szCs w:val="28"/>
        </w:rPr>
        <w:t xml:space="preserve">Покажите ребенку свои покупки. Пусть он перечислит те из них, в названии, которых есть звук «Р». Если ребёнок затрудняется ответить, предложите наводящие вопросы: </w:t>
      </w:r>
      <w:proofErr w:type="spellStart"/>
      <w:r w:rsidRPr="00DF19C2">
        <w:rPr>
          <w:rFonts w:ascii="Comic Sans MS" w:eastAsia="Times New Roman" w:hAnsi="Comic Sans MS" w:cs="Times New Roman"/>
          <w:color w:val="333333"/>
          <w:sz w:val="28"/>
          <w:szCs w:val="28"/>
        </w:rPr>
        <w:t>Кар-р-р-тофель</w:t>
      </w:r>
      <w:proofErr w:type="spellEnd"/>
      <w:r w:rsidRPr="00DF19C2">
        <w:rPr>
          <w:rFonts w:ascii="Comic Sans MS" w:eastAsia="Times New Roman" w:hAnsi="Comic Sans MS" w:cs="Times New Roman"/>
          <w:color w:val="333333"/>
          <w:sz w:val="28"/>
          <w:szCs w:val="28"/>
        </w:rPr>
        <w:t xml:space="preserve"> или капусту? </w:t>
      </w:r>
      <w:proofErr w:type="spellStart"/>
      <w:r w:rsidRPr="00DF19C2">
        <w:rPr>
          <w:rFonts w:ascii="Comic Sans MS" w:eastAsia="Times New Roman" w:hAnsi="Comic Sans MS" w:cs="Times New Roman"/>
          <w:color w:val="333333"/>
          <w:sz w:val="28"/>
          <w:szCs w:val="28"/>
        </w:rPr>
        <w:t>Ар-р-р-буз</w:t>
      </w:r>
      <w:proofErr w:type="spellEnd"/>
      <w:r w:rsidRPr="00DF19C2">
        <w:rPr>
          <w:rFonts w:ascii="Comic Sans MS" w:eastAsia="Times New Roman" w:hAnsi="Comic Sans MS" w:cs="Times New Roman"/>
          <w:color w:val="333333"/>
          <w:sz w:val="28"/>
          <w:szCs w:val="28"/>
        </w:rPr>
        <w:t xml:space="preserve"> или дыню? </w:t>
      </w:r>
      <w:proofErr w:type="spellStart"/>
      <w:r w:rsidRPr="00DF19C2">
        <w:rPr>
          <w:rFonts w:ascii="Comic Sans MS" w:eastAsia="Times New Roman" w:hAnsi="Comic Sans MS" w:cs="Times New Roman"/>
          <w:color w:val="333333"/>
          <w:sz w:val="28"/>
          <w:szCs w:val="28"/>
        </w:rPr>
        <w:t>Пер-р-р-сики</w:t>
      </w:r>
      <w:proofErr w:type="spellEnd"/>
      <w:r w:rsidRPr="00DF19C2">
        <w:rPr>
          <w:rFonts w:ascii="Comic Sans MS" w:eastAsia="Times New Roman" w:hAnsi="Comic Sans MS" w:cs="Times New Roman"/>
          <w:color w:val="333333"/>
          <w:sz w:val="28"/>
          <w:szCs w:val="28"/>
        </w:rPr>
        <w:t xml:space="preserve"> или бананы? Лук или </w:t>
      </w:r>
      <w:proofErr w:type="spellStart"/>
      <w:r w:rsidRPr="00DF19C2">
        <w:rPr>
          <w:rFonts w:ascii="Comic Sans MS" w:eastAsia="Times New Roman" w:hAnsi="Comic Sans MS" w:cs="Times New Roman"/>
          <w:color w:val="333333"/>
          <w:sz w:val="28"/>
          <w:szCs w:val="28"/>
        </w:rPr>
        <w:t>огур-р-р-цы</w:t>
      </w:r>
      <w:proofErr w:type="spellEnd"/>
      <w:r w:rsidRPr="00DF19C2">
        <w:rPr>
          <w:rFonts w:ascii="Comic Sans MS" w:eastAsia="Times New Roman" w:hAnsi="Comic Sans MS" w:cs="Times New Roman"/>
          <w:color w:val="333333"/>
          <w:sz w:val="28"/>
          <w:szCs w:val="28"/>
        </w:rPr>
        <w:t xml:space="preserve">? </w:t>
      </w:r>
      <w:proofErr w:type="spellStart"/>
      <w:r w:rsidRPr="00DF19C2">
        <w:rPr>
          <w:rFonts w:ascii="Comic Sans MS" w:eastAsia="Times New Roman" w:hAnsi="Comic Sans MS" w:cs="Times New Roman"/>
          <w:color w:val="333333"/>
          <w:sz w:val="28"/>
          <w:szCs w:val="28"/>
        </w:rPr>
        <w:t>Помидор-р-ры</w:t>
      </w:r>
      <w:proofErr w:type="spellEnd"/>
      <w:r w:rsidRPr="00DF19C2">
        <w:rPr>
          <w:rFonts w:ascii="Comic Sans MS" w:eastAsia="Times New Roman" w:hAnsi="Comic Sans MS" w:cs="Times New Roman"/>
          <w:color w:val="333333"/>
          <w:sz w:val="28"/>
          <w:szCs w:val="28"/>
        </w:rPr>
        <w:t xml:space="preserve"> или баклажаны?</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943634"/>
          <w:sz w:val="28"/>
          <w:szCs w:val="28"/>
        </w:rPr>
        <w:t>«Необычный ужин»</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Вместе с ребёнком попробуйте приготовить необычный ужин. В названии блюд должен быть звук «С». Что можно приготовить? Салат, сырники, морс, суп. Не путайте твёрдые и мягкие согласные звуки! И если ребёнок скажет «селёдка», то похвалите его, но интонацией дайте почувствовать разницу между звучанием твёрдого и мягкого звука. Поэтому же принципу придумайте меню с названием блюд,  где встречаются другие звуки.</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984806"/>
          <w:sz w:val="28"/>
          <w:szCs w:val="28"/>
        </w:rPr>
        <w:t>«Исследователь»</w:t>
      </w:r>
      <w:r w:rsidRPr="00DF19C2">
        <w:rPr>
          <w:rFonts w:ascii="Comic Sans MS" w:eastAsia="Times New Roman" w:hAnsi="Comic Sans MS" w:cs="Tahoma"/>
          <w:noProof/>
          <w:color w:val="000000"/>
          <w:sz w:val="28"/>
          <w:szCs w:val="28"/>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352675" cy="1752600"/>
            <wp:effectExtent l="19050" t="0" r="9525" b="0"/>
            <wp:wrapSquare wrapText="bothSides"/>
            <wp:docPr id="15" name="Рисунок 15" descr="Малыш на кухне - Развитие мелкой моторики - Чем занять реб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лыш на кухне - Развитие мелкой моторики - Чем занять ребен…"/>
                    <pic:cNvPicPr>
                      <a:picLocks noChangeAspect="1" noChangeArrowheads="1"/>
                    </pic:cNvPicPr>
                  </pic:nvPicPr>
                  <pic:blipFill>
                    <a:blip r:embed="rId5" cstate="print"/>
                    <a:srcRect/>
                    <a:stretch>
                      <a:fillRect/>
                    </a:stretch>
                  </pic:blipFill>
                  <pic:spPr bwMode="auto">
                    <a:xfrm>
                      <a:off x="0" y="0"/>
                      <a:ext cx="2352675" cy="1752600"/>
                    </a:xfrm>
                    <a:prstGeom prst="rect">
                      <a:avLst/>
                    </a:prstGeom>
                    <a:noFill/>
                    <a:ln w="9525">
                      <a:noFill/>
                      <a:miter lim="800000"/>
                      <a:headEnd/>
                      <a:tailEnd/>
                    </a:ln>
                  </pic:spPr>
                </pic:pic>
              </a:graphicData>
            </a:graphic>
          </wp:anchor>
        </w:drawing>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xml:space="preserve">Высокий пластиковый стакан или ваза с водой, разные небольшие предметы: желуди, гайки, бусины, пластиковые </w:t>
      </w:r>
      <w:proofErr w:type="spellStart"/>
      <w:r w:rsidRPr="00DF19C2">
        <w:rPr>
          <w:rFonts w:ascii="Comic Sans MS" w:eastAsia="Times New Roman" w:hAnsi="Comic Sans MS" w:cs="Times New Roman"/>
          <w:color w:val="333333"/>
          <w:sz w:val="28"/>
          <w:szCs w:val="28"/>
        </w:rPr>
        <w:t>детальки</w:t>
      </w:r>
      <w:proofErr w:type="spellEnd"/>
      <w:r w:rsidRPr="00DF19C2">
        <w:rPr>
          <w:rFonts w:ascii="Comic Sans MS" w:eastAsia="Times New Roman" w:hAnsi="Comic Sans MS" w:cs="Times New Roman"/>
          <w:color w:val="333333"/>
          <w:sz w:val="28"/>
          <w:szCs w:val="28"/>
        </w:rPr>
        <w:t>, пробки, шарики из фольги. Пусть малыш бросает предметы в воду и наблюдает, какие тонут, а какие - нет. Комментируйте: тяжелый, легкий.</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t>«Конструктор»</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Берем бутылочки, баночки, пузырьки разных размеров, отвинчиваем крышки, перемешиваем и предлагаем малышу подобрать и завинтить крышки.</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Вот другой вариант этой игры.</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Три кастрюли разного диаметра и крышки. Пусть подбирает "правильную" крышку. Еще можно сложить кастрюли одну в другую.</w:t>
      </w:r>
    </w:p>
    <w:p w:rsidR="00D23BCE" w:rsidRDefault="00D23BCE" w:rsidP="003E3D74">
      <w:pPr>
        <w:shd w:val="clear" w:color="auto" w:fill="FFFFFF"/>
        <w:spacing w:before="100" w:beforeAutospacing="1" w:after="100" w:afterAutospacing="1" w:line="331" w:lineRule="atLeast"/>
        <w:rPr>
          <w:rFonts w:ascii="Comic Sans MS" w:eastAsia="Times New Roman" w:hAnsi="Comic Sans MS" w:cs="Times New Roman"/>
          <w:b/>
          <w:bCs/>
          <w:color w:val="C0504D"/>
          <w:sz w:val="28"/>
          <w:szCs w:val="28"/>
        </w:rPr>
      </w:pP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lastRenderedPageBreak/>
        <w:t>«Фокусник»</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Вам понадобится пластиковая чаша с водой, капля жидкого мыла и венчик. Пусть малыш "взбивает" пену.</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t>«Водолей»</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Для этой игры вам нужно приготовить: две тарелки, губка, лейка. Наливаем в одну тарелку воду и губкой переносим водичку из одной тарелки в другую.</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t>«Покорми друга»</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000000"/>
          <w:sz w:val="28"/>
          <w:szCs w:val="28"/>
        </w:rPr>
        <w:t>Приготовьте</w:t>
      </w:r>
      <w:r w:rsidRPr="00DF19C2">
        <w:rPr>
          <w:rFonts w:ascii="Comic Sans MS" w:eastAsia="Times New Roman" w:hAnsi="Comic Sans MS" w:cs="Times New Roman"/>
          <w:b/>
          <w:bCs/>
          <w:color w:val="C0504D"/>
          <w:sz w:val="28"/>
          <w:szCs w:val="28"/>
        </w:rPr>
        <w:t> </w:t>
      </w:r>
      <w:r w:rsidRPr="00DF19C2">
        <w:rPr>
          <w:rFonts w:ascii="Comic Sans MS" w:eastAsia="Times New Roman" w:hAnsi="Comic Sans MS" w:cs="Times New Roman"/>
          <w:color w:val="333333"/>
          <w:sz w:val="28"/>
          <w:szCs w:val="28"/>
        </w:rPr>
        <w:t>банку с отверстием в крышке. Можно наклеить на крышку картинку собаки (например). Через отверстие можно кидать пробки, бусины, мячики из поролона, пуговицы.</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t>«Прятки»</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Вам понадобятся мешочки с бобами, фасолью или горохом. Можно предложить ребенку пересыпать или сортировать эти семена, а можно в мешочках прятать мелкие игрушки и просить малыша найти.</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t>«Формочки»</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xml:space="preserve">Дайте малышу форма для льда, пинцет, бусинки или ягодки. Пусть раскладывает эти мелкие предметы в ячейки формочки, захватывая их пинцетам. Малыши до двух лет </w:t>
      </w:r>
      <w:r w:rsidRPr="00DF19C2">
        <w:rPr>
          <w:rFonts w:ascii="Comic Sans MS" w:eastAsia="Times New Roman" w:hAnsi="Comic Sans MS" w:cs="Times New Roman"/>
          <w:noProof/>
          <w:color w:val="333333"/>
          <w:sz w:val="28"/>
          <w:szCs w:val="28"/>
        </w:rPr>
        <w:drawing>
          <wp:anchor distT="0" distB="0" distL="114300" distR="114300" simplePos="0" relativeHeight="251661312" behindDoc="0" locked="0" layoutInCell="1" allowOverlap="0">
            <wp:simplePos x="0" y="0"/>
            <wp:positionH relativeFrom="column">
              <wp:align>left</wp:align>
            </wp:positionH>
            <wp:positionV relativeFrom="line">
              <wp:posOffset>376555</wp:posOffset>
            </wp:positionV>
            <wp:extent cx="1866900" cy="1450975"/>
            <wp:effectExtent l="19050" t="0" r="0" b="0"/>
            <wp:wrapSquare wrapText="bothSides"/>
            <wp:docPr id="16" name="Рисунок 16" descr="Архив материалов - Персональный с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рхив материалов - Персональный сайт"/>
                    <pic:cNvPicPr>
                      <a:picLocks noChangeAspect="1" noChangeArrowheads="1"/>
                    </pic:cNvPicPr>
                  </pic:nvPicPr>
                  <pic:blipFill>
                    <a:blip r:embed="rId6" cstate="print"/>
                    <a:srcRect/>
                    <a:stretch>
                      <a:fillRect/>
                    </a:stretch>
                  </pic:blipFill>
                  <pic:spPr bwMode="auto">
                    <a:xfrm>
                      <a:off x="0" y="0"/>
                      <a:ext cx="1866900" cy="1450975"/>
                    </a:xfrm>
                    <a:prstGeom prst="rect">
                      <a:avLst/>
                    </a:prstGeom>
                    <a:noFill/>
                    <a:ln w="9525">
                      <a:noFill/>
                      <a:miter lim="800000"/>
                      <a:headEnd/>
                      <a:tailEnd/>
                    </a:ln>
                  </pic:spPr>
                </pic:pic>
              </a:graphicData>
            </a:graphic>
          </wp:anchor>
        </w:drawing>
      </w:r>
      <w:r w:rsidRPr="00DF19C2">
        <w:rPr>
          <w:rFonts w:ascii="Comic Sans MS" w:eastAsia="Times New Roman" w:hAnsi="Comic Sans MS" w:cs="Times New Roman"/>
          <w:color w:val="333333"/>
          <w:sz w:val="28"/>
          <w:szCs w:val="28"/>
        </w:rPr>
        <w:t>пусть раскладывают и вынимают ягодки пальчиками.</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t>«Художники»</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imes New Roman"/>
          <w:b/>
          <w:bCs/>
          <w:color w:val="C0504D"/>
          <w:sz w:val="28"/>
          <w:szCs w:val="28"/>
        </w:rPr>
      </w:pPr>
      <w:r w:rsidRPr="00DF19C2">
        <w:rPr>
          <w:rFonts w:ascii="Comic Sans MS" w:eastAsia="Times New Roman" w:hAnsi="Comic Sans MS" w:cs="Times New Roman"/>
          <w:color w:val="333333"/>
          <w:sz w:val="28"/>
          <w:szCs w:val="28"/>
        </w:rPr>
        <w:t>Пусть малыш сядет в свой стульчик, насыпьте ему на столик муку - пусть "рисует" пальчиком, палочкой, кисточкой.</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imes New Roman"/>
          <w:b/>
          <w:bCs/>
          <w:color w:val="C0504D"/>
          <w:sz w:val="28"/>
          <w:szCs w:val="28"/>
        </w:rPr>
      </w:pPr>
    </w:p>
    <w:p w:rsidR="00D23BCE" w:rsidRDefault="00D23BCE" w:rsidP="003E3D74">
      <w:pPr>
        <w:shd w:val="clear" w:color="auto" w:fill="FFFFFF"/>
        <w:spacing w:before="100" w:beforeAutospacing="1" w:after="100" w:afterAutospacing="1" w:line="240" w:lineRule="auto"/>
        <w:rPr>
          <w:rFonts w:ascii="Comic Sans MS" w:eastAsia="Times New Roman" w:hAnsi="Comic Sans MS" w:cs="Times New Roman"/>
          <w:b/>
          <w:bCs/>
          <w:color w:val="C0504D"/>
          <w:sz w:val="28"/>
          <w:szCs w:val="28"/>
        </w:rPr>
      </w:pPr>
    </w:p>
    <w:p w:rsidR="00D23BCE" w:rsidRDefault="00D23BCE" w:rsidP="003E3D74">
      <w:pPr>
        <w:shd w:val="clear" w:color="auto" w:fill="FFFFFF"/>
        <w:spacing w:before="100" w:beforeAutospacing="1" w:after="100" w:afterAutospacing="1" w:line="240" w:lineRule="auto"/>
        <w:rPr>
          <w:rFonts w:ascii="Comic Sans MS" w:eastAsia="Times New Roman" w:hAnsi="Comic Sans MS" w:cs="Times New Roman"/>
          <w:b/>
          <w:bCs/>
          <w:color w:val="C0504D"/>
          <w:sz w:val="28"/>
          <w:szCs w:val="28"/>
        </w:rPr>
      </w:pP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C0504D"/>
          <w:sz w:val="28"/>
          <w:szCs w:val="28"/>
        </w:rPr>
        <w:lastRenderedPageBreak/>
        <w:t>«Клад»</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xml:space="preserve">Вам можно приготовить: поднос, манку, фасоль, сито. Пусть малыш ищет в манке спрятанные </w:t>
      </w:r>
      <w:proofErr w:type="spellStart"/>
      <w:r w:rsidRPr="00DF19C2">
        <w:rPr>
          <w:rFonts w:ascii="Comic Sans MS" w:eastAsia="Times New Roman" w:hAnsi="Comic Sans MS" w:cs="Times New Roman"/>
          <w:color w:val="333333"/>
          <w:sz w:val="28"/>
          <w:szCs w:val="28"/>
        </w:rPr>
        <w:t>фасолины</w:t>
      </w:r>
      <w:proofErr w:type="spellEnd"/>
      <w:r w:rsidRPr="00DF19C2">
        <w:rPr>
          <w:rFonts w:ascii="Comic Sans MS" w:eastAsia="Times New Roman" w:hAnsi="Comic Sans MS" w:cs="Times New Roman"/>
          <w:color w:val="333333"/>
          <w:sz w:val="28"/>
          <w:szCs w:val="28"/>
        </w:rPr>
        <w:t xml:space="preserve"> и складывает их в баночку. Покажите, как можно отсеять с помощью сита манку, а фасоль останется в сите.</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b/>
          <w:bCs/>
          <w:color w:val="943634"/>
          <w:sz w:val="28"/>
          <w:szCs w:val="28"/>
        </w:rPr>
        <w:t>«Волшебная скорлупа»</w:t>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Не выбрасывайте скорлупу вареных яиц, она послужит прекрасным материалом для детских аппликаций. Раскрошите скорлупу на кусочки, которые ребёнок мог бы легко брать пальчиками. Скорлупу можно раскрасить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 (или белую скорлупу на цветной пластилин).</w:t>
      </w:r>
      <w:r w:rsidRPr="00DF19C2">
        <w:rPr>
          <w:rFonts w:ascii="Comic Sans MS" w:eastAsia="Times New Roman" w:hAnsi="Comic Sans MS" w:cs="Tahoma"/>
          <w:noProof/>
          <w:color w:val="000000"/>
          <w:sz w:val="28"/>
          <w:szCs w:val="28"/>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2247900" cy="1590675"/>
            <wp:effectExtent l="19050" t="0" r="0" b="0"/>
            <wp:wrapSquare wrapText="bothSides"/>
            <wp:docPr id="17" name="Рисунок 17" descr="2232_2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32_2_s.jpg"/>
                    <pic:cNvPicPr>
                      <a:picLocks noChangeAspect="1" noChangeArrowheads="1"/>
                    </pic:cNvPicPr>
                  </pic:nvPicPr>
                  <pic:blipFill>
                    <a:blip r:embed="rId7" cstate="print"/>
                    <a:srcRect/>
                    <a:stretch>
                      <a:fillRect/>
                    </a:stretch>
                  </pic:blipFill>
                  <pic:spPr bwMode="auto">
                    <a:xfrm>
                      <a:off x="0" y="0"/>
                      <a:ext cx="2247900" cy="1590675"/>
                    </a:xfrm>
                    <a:prstGeom prst="rect">
                      <a:avLst/>
                    </a:prstGeom>
                    <a:noFill/>
                    <a:ln w="9525">
                      <a:noFill/>
                      <a:miter lim="800000"/>
                      <a:headEnd/>
                      <a:tailEnd/>
                    </a:ln>
                  </pic:spPr>
                </pic:pic>
              </a:graphicData>
            </a:graphic>
          </wp:anchor>
        </w:drawing>
      </w:r>
    </w:p>
    <w:p w:rsidR="003E3D74" w:rsidRPr="00DF19C2" w:rsidRDefault="003E3D74" w:rsidP="003E3D74">
      <w:pPr>
        <w:shd w:val="clear" w:color="auto" w:fill="FFFFFF"/>
        <w:spacing w:before="100" w:beforeAutospacing="1" w:after="100" w:afterAutospacing="1" w:line="240" w:lineRule="auto"/>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Увлекательными могут быть игры с тестом. Тесто для этих игр нужно необычное, а солёное. Такое тесто после высыхания делается словно камень. Поделки из него хранятся очень долго, ими даже можно играть. Рецепт приготовления теста: 2 стакана муки,1 стакан соли, 1 стакан воды (ее можно подкрасить), 2 ст. ложки растительного масла – всё смешать, чуть подогреть, и получится мягкий комок. Лепите на здоровье!</w:t>
      </w:r>
    </w:p>
    <w:p w:rsidR="003E3D74" w:rsidRPr="00DF19C2" w:rsidRDefault="003E3D74" w:rsidP="003E3D74">
      <w:pPr>
        <w:shd w:val="clear" w:color="auto" w:fill="FFFFFF"/>
        <w:spacing w:before="100" w:beforeAutospacing="1" w:after="100" w:afterAutospacing="1" w:line="331" w:lineRule="atLeast"/>
        <w:jc w:val="center"/>
        <w:rPr>
          <w:rFonts w:ascii="Comic Sans MS" w:eastAsia="Times New Roman" w:hAnsi="Comic Sans MS" w:cs="Times New Roman"/>
          <w:color w:val="C0504D"/>
          <w:sz w:val="28"/>
          <w:szCs w:val="28"/>
        </w:rPr>
      </w:pPr>
    </w:p>
    <w:p w:rsidR="00D23BCE" w:rsidRDefault="00D23BCE" w:rsidP="003E3D74">
      <w:pPr>
        <w:shd w:val="clear" w:color="auto" w:fill="FFFFFF"/>
        <w:spacing w:before="100" w:beforeAutospacing="1" w:after="100" w:afterAutospacing="1" w:line="331" w:lineRule="atLeast"/>
        <w:jc w:val="center"/>
        <w:rPr>
          <w:rFonts w:ascii="Comic Sans MS" w:eastAsia="Times New Roman" w:hAnsi="Comic Sans MS" w:cs="Times New Roman"/>
          <w:color w:val="C0504D"/>
          <w:sz w:val="28"/>
          <w:szCs w:val="28"/>
        </w:rPr>
      </w:pPr>
    </w:p>
    <w:p w:rsidR="00D23BCE" w:rsidRDefault="00D23BCE" w:rsidP="003E3D74">
      <w:pPr>
        <w:shd w:val="clear" w:color="auto" w:fill="FFFFFF"/>
        <w:spacing w:before="100" w:beforeAutospacing="1" w:after="100" w:afterAutospacing="1" w:line="331" w:lineRule="atLeast"/>
        <w:jc w:val="center"/>
        <w:rPr>
          <w:rFonts w:ascii="Comic Sans MS" w:eastAsia="Times New Roman" w:hAnsi="Comic Sans MS" w:cs="Times New Roman"/>
          <w:color w:val="C0504D"/>
          <w:sz w:val="28"/>
          <w:szCs w:val="28"/>
        </w:rPr>
      </w:pPr>
    </w:p>
    <w:p w:rsidR="00D23BCE" w:rsidRDefault="00D23BCE" w:rsidP="003E3D74">
      <w:pPr>
        <w:shd w:val="clear" w:color="auto" w:fill="FFFFFF"/>
        <w:spacing w:before="100" w:beforeAutospacing="1" w:after="100" w:afterAutospacing="1" w:line="331" w:lineRule="atLeast"/>
        <w:jc w:val="center"/>
        <w:rPr>
          <w:rFonts w:ascii="Comic Sans MS" w:eastAsia="Times New Roman" w:hAnsi="Comic Sans MS" w:cs="Times New Roman"/>
          <w:color w:val="C0504D"/>
          <w:sz w:val="28"/>
          <w:szCs w:val="28"/>
        </w:rPr>
      </w:pPr>
    </w:p>
    <w:p w:rsidR="00D23BCE" w:rsidRDefault="00D23BCE" w:rsidP="003E3D74">
      <w:pPr>
        <w:shd w:val="clear" w:color="auto" w:fill="FFFFFF"/>
        <w:spacing w:before="100" w:beforeAutospacing="1" w:after="100" w:afterAutospacing="1" w:line="331" w:lineRule="atLeast"/>
        <w:jc w:val="center"/>
        <w:rPr>
          <w:rFonts w:ascii="Comic Sans MS" w:eastAsia="Times New Roman" w:hAnsi="Comic Sans MS" w:cs="Times New Roman"/>
          <w:color w:val="C0504D"/>
          <w:sz w:val="28"/>
          <w:szCs w:val="28"/>
        </w:rPr>
      </w:pPr>
    </w:p>
    <w:p w:rsidR="00D23BCE" w:rsidRDefault="00D23BCE" w:rsidP="003E3D74">
      <w:pPr>
        <w:shd w:val="clear" w:color="auto" w:fill="FFFFFF"/>
        <w:spacing w:before="100" w:beforeAutospacing="1" w:after="100" w:afterAutospacing="1" w:line="331" w:lineRule="atLeast"/>
        <w:jc w:val="center"/>
        <w:rPr>
          <w:rFonts w:ascii="Comic Sans MS" w:eastAsia="Times New Roman" w:hAnsi="Comic Sans MS" w:cs="Times New Roman"/>
          <w:color w:val="C0504D"/>
          <w:sz w:val="28"/>
          <w:szCs w:val="28"/>
        </w:rPr>
      </w:pPr>
    </w:p>
    <w:p w:rsidR="00D23BCE" w:rsidRDefault="00D23BCE" w:rsidP="003E3D74">
      <w:pPr>
        <w:shd w:val="clear" w:color="auto" w:fill="FFFFFF"/>
        <w:spacing w:before="100" w:beforeAutospacing="1" w:after="100" w:afterAutospacing="1" w:line="331" w:lineRule="atLeast"/>
        <w:jc w:val="center"/>
        <w:rPr>
          <w:rFonts w:ascii="Comic Sans MS" w:eastAsia="Times New Roman" w:hAnsi="Comic Sans MS" w:cs="Times New Roman"/>
          <w:color w:val="C0504D"/>
          <w:sz w:val="28"/>
          <w:szCs w:val="28"/>
        </w:rPr>
      </w:pPr>
    </w:p>
    <w:p w:rsidR="003E3D74" w:rsidRPr="00DF19C2" w:rsidRDefault="003E3D74" w:rsidP="003E3D74">
      <w:pPr>
        <w:shd w:val="clear" w:color="auto" w:fill="FFFFFF"/>
        <w:spacing w:before="100" w:beforeAutospacing="1" w:after="100" w:afterAutospacing="1" w:line="331" w:lineRule="atLeast"/>
        <w:jc w:val="center"/>
        <w:rPr>
          <w:rFonts w:ascii="Comic Sans MS" w:eastAsia="Times New Roman" w:hAnsi="Comic Sans MS" w:cs="Tahoma"/>
          <w:color w:val="000000"/>
          <w:sz w:val="28"/>
          <w:szCs w:val="28"/>
        </w:rPr>
      </w:pPr>
      <w:r w:rsidRPr="00DF19C2">
        <w:rPr>
          <w:rFonts w:ascii="Comic Sans MS" w:eastAsia="Times New Roman" w:hAnsi="Comic Sans MS" w:cs="Times New Roman"/>
          <w:color w:val="C0504D"/>
          <w:sz w:val="28"/>
          <w:szCs w:val="28"/>
        </w:rPr>
        <w:lastRenderedPageBreak/>
        <w:t>При проведении игр необходимо соблюдать следующие правила:</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Начинать игру можно только тогда, когда ребенок хочет играть.</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Если малыш постоянно требует продолжения игры, постарайтесь переключить его внимание на другую игру, задание (во всем должна быть мера).</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Никогда не начинайте игру, если вы сами утомлены или если ребенок неважно чувствует себя.</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Недопустимо переутомление ребенка в игре.</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Игровые задания должны постепенно усложняться.</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Не помогайте ребенку, пока он сам не попросит! Пусть не все получается сразу, для ребенка ценно то, что он сам смог, а не результат, полученный мамой!</w:t>
      </w:r>
    </w:p>
    <w:p w:rsidR="003E3D74" w:rsidRPr="00DF19C2" w:rsidRDefault="003E3D74" w:rsidP="003E3D74">
      <w:pPr>
        <w:shd w:val="clear" w:color="auto" w:fill="FFFFFF"/>
        <w:spacing w:before="100" w:beforeAutospacing="1" w:after="100" w:afterAutospacing="1" w:line="331" w:lineRule="atLeast"/>
        <w:rPr>
          <w:rFonts w:ascii="Comic Sans MS" w:eastAsia="Times New Roman" w:hAnsi="Comic Sans MS" w:cs="Tahoma"/>
          <w:color w:val="000000"/>
          <w:sz w:val="28"/>
          <w:szCs w:val="28"/>
        </w:rPr>
      </w:pPr>
      <w:r w:rsidRPr="00DF19C2">
        <w:rPr>
          <w:rFonts w:ascii="Comic Sans MS" w:eastAsia="Times New Roman" w:hAnsi="Comic Sans MS" w:cs="Times New Roman"/>
          <w:color w:val="333333"/>
          <w:sz w:val="28"/>
          <w:szCs w:val="28"/>
        </w:rPr>
        <w:t>- Соблюдайте технику безопасности - не оставляйте ребенка с мелкими предметами без присмотра.</w:t>
      </w:r>
    </w:p>
    <w:p w:rsidR="003E3D74" w:rsidRPr="00D23BCE" w:rsidRDefault="003E3D74" w:rsidP="003E3D74">
      <w:pPr>
        <w:shd w:val="clear" w:color="auto" w:fill="FFFFFF"/>
        <w:spacing w:before="100" w:beforeAutospacing="1" w:after="100" w:afterAutospacing="1" w:line="240" w:lineRule="auto"/>
        <w:jc w:val="center"/>
        <w:rPr>
          <w:rFonts w:ascii="Comic Sans MS" w:eastAsia="Times New Roman" w:hAnsi="Comic Sans MS" w:cs="Tahoma"/>
          <w:color w:val="000000"/>
          <w:sz w:val="18"/>
          <w:szCs w:val="18"/>
        </w:rPr>
      </w:pPr>
      <w:r w:rsidRPr="00D23BCE">
        <w:rPr>
          <w:rFonts w:ascii="Comic Sans MS" w:eastAsia="Times New Roman" w:hAnsi="Comic Sans MS" w:cs="Times New Roman"/>
          <w:b/>
          <w:bCs/>
          <w:color w:val="C0504D"/>
          <w:sz w:val="27"/>
          <w:szCs w:val="27"/>
        </w:rPr>
        <w:t>ЖЕЛАЕМ УДАЧИ!</w:t>
      </w:r>
    </w:p>
    <w:p w:rsidR="003E3D74" w:rsidRPr="00132991" w:rsidRDefault="003E3D74" w:rsidP="003E3D74">
      <w:pPr>
        <w:shd w:val="clear" w:color="auto" w:fill="FFFFFF"/>
        <w:spacing w:before="100" w:beforeAutospacing="1" w:after="100" w:afterAutospacing="1" w:line="240" w:lineRule="auto"/>
        <w:jc w:val="center"/>
        <w:rPr>
          <w:rFonts w:eastAsia="Times New Roman" w:cstheme="minorHAnsi"/>
          <w:color w:val="000000"/>
          <w:sz w:val="32"/>
          <w:szCs w:val="32"/>
        </w:rPr>
      </w:pPr>
      <w:r w:rsidRPr="00AC3A7F">
        <w:rPr>
          <w:rFonts w:ascii="Tahoma" w:eastAsia="Times New Roman" w:hAnsi="Tahoma" w:cs="Tahoma"/>
          <w:color w:val="000000"/>
          <w:sz w:val="18"/>
          <w:szCs w:val="18"/>
        </w:rPr>
        <w:br/>
      </w:r>
    </w:p>
    <w:p w:rsidR="003E3D74" w:rsidRDefault="003E3D74" w:rsidP="003E3D74">
      <w:pPr>
        <w:shd w:val="clear" w:color="auto" w:fill="FFFFFF"/>
        <w:spacing w:before="100" w:beforeAutospacing="1" w:after="100" w:afterAutospacing="1" w:line="240" w:lineRule="auto"/>
        <w:rPr>
          <w:rFonts w:eastAsia="Times New Roman" w:cstheme="minorHAnsi"/>
          <w:b/>
          <w:bCs/>
          <w:iCs/>
          <w:color w:val="000000"/>
          <w:sz w:val="32"/>
          <w:szCs w:val="32"/>
        </w:rPr>
      </w:pPr>
    </w:p>
    <w:p w:rsidR="00834D6E" w:rsidRDefault="00834D6E"/>
    <w:sectPr w:rsidR="00834D6E" w:rsidSect="003E3D74">
      <w:pgSz w:w="11906" w:h="16838"/>
      <w:pgMar w:top="1134" w:right="850" w:bottom="1134" w:left="993" w:header="708" w:footer="708" w:gutter="0"/>
      <w:pgBorders w:offsetFrom="page">
        <w:top w:val="double" w:sz="4" w:space="24" w:color="943634" w:themeColor="accent2" w:themeShade="BF"/>
        <w:left w:val="double" w:sz="4" w:space="24" w:color="943634" w:themeColor="accent2" w:themeShade="BF"/>
        <w:bottom w:val="double" w:sz="4" w:space="24" w:color="943634" w:themeColor="accent2" w:themeShade="BF"/>
        <w:right w:val="double" w:sz="4" w:space="24" w:color="943634" w:themeColor="accent2"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E3D74"/>
    <w:rsid w:val="003E3D74"/>
    <w:rsid w:val="0043384F"/>
    <w:rsid w:val="00834D6E"/>
    <w:rsid w:val="00D23BCE"/>
    <w:rsid w:val="00DF19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onotype Corsiva" w:eastAsiaTheme="minorHAnsi" w:hAnsi="Monotype Corsiva"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D74"/>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842</Words>
  <Characters>4802</Characters>
  <Application>Microsoft Office Word</Application>
  <DocSecurity>0</DocSecurity>
  <Lines>40</Lines>
  <Paragraphs>11</Paragraphs>
  <ScaleCrop>false</ScaleCrop>
  <Company/>
  <LinksUpToDate>false</LinksUpToDate>
  <CharactersWithSpaces>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4</cp:revision>
  <dcterms:created xsi:type="dcterms:W3CDTF">2016-02-08T06:49:00Z</dcterms:created>
  <dcterms:modified xsi:type="dcterms:W3CDTF">2016-02-08T06:55:00Z</dcterms:modified>
</cp:coreProperties>
</file>